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Harajda tarnecka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agnieszka.harajda@wp.pl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+48698761504 ,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Ernest tarnecki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 tarnecki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