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Lukasz</w:t>
      </w:r>
      <w:r w:rsidR="00594BA5">
        <w:rPr>
          <w:sz w:val="20"/>
          <w:szCs w:val="20"/>
          <w:lang w:val="bg-BG"/>
        </w:rPr>
        <w:t xml:space="preserve"> </w:t>
      </w:r>
      <w:r w:rsidRPr="001D0D09">
        <w:rPr>
          <w:sz w:val="20"/>
          <w:szCs w:val="20"/>
        </w:rPr>
        <w:t>Stajszczak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+48884818999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lukas.stajszczak@gmail.com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