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ninon hintzen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+32496858001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