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Więczkowska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+48693114012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Blanka Więczkowska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Wiktor Więczkowski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