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Ilona Nierychlewska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+48783862262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Nierychlewska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Krzysztof Nierychlewski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Tomasz Nierychlewski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07.04.2023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