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Rodrigo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Delaunay</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+351913980728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248007807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rodlxl2011@gmail.com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2635-204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09/06/1997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Rodrigo Delaunay</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