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Joan Llatzer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Torres Martorell</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43184598M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16/10/1993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+34679500020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1993joan.t.m@gmail.com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Joan Llatzer Torres Martorell </w:t>
      </w:r>
      <w:r w:rsidR="00213D63">
        <w:rPr>
          <w:sz w:val="22"/>
          <w:szCs w:val="22"/>
          <w:lang w:val="en-US"/>
        </w:rPr>
        <w:br/>
        <w:t xml:space="preserve">                                                                                   </w:t>
      </w:r>
      <w:r w:rsidRPr="002F4A70" w:rsidR="002F4A70">
        <w:rPr>
          <w:sz w:val="22"/>
          <w:szCs w:val="22"/>
          <w:lang w:val="en-US"/>
        </w:rPr>
        <w:t>43184598M</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