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Венета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Мутафчиева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veeni83@abv.bg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+359895003936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28.4.1983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Йоан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28.10.2016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23.3.2026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