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pawel.pawlak18@wp.pl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+48510642891 ,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Teodor pawlak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09.02.2025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