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Patricia</w:t>
      </w:r>
      <w:r>
        <w:rPr>
          <w:u w:val="single"/>
        </w:rPr>
        <w:t xml:space="preserve"> </w:t>
      </w:r>
      <w:r w:rsidRPr="009E5F62">
        <w:rPr>
          <w:u w:val="single"/>
        </w:rPr>
        <w:t>Casás Mariño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77400164n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Raquel Suárez casás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11/03/2017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Sofia Suárez Casás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11/03/2017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Daniel Suárez Casás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12/07/2013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Mauro mosteiro ferro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29/10/2017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Carmen seoane vidal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05/01/2017</w:t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Patricia Casás Mariño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