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Ubysz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ubyszweronika@gmail.com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+48579239689 ,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Potocka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Blanka Witczak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08.08.2021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