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Sibelski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kasiawator@wp.pl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+48792648480 ,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Sibelski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11.12.2009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Michał Sibelski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04.06.2013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