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Rogalinski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michal.rogalinski@o2.pl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+48660968922 ,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Rogalinska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