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Myumyune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Shishkova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22.8.1989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+359882774417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zai4eto_mimi@abv.bg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Erdzhan shishkov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19.6.2012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Erol shishkov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18.8.2017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