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Ginglas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sylwka89@op.pl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+48505720369 ,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Ginglas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