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artur.andrzejczak@interia.pl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+48511303003 ,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Andrzejczak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