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Kate</w:t>
      </w:r>
      <w:r w:rsidR="00405CC1">
        <w:t xml:space="preserve"> </w:t>
      </w:r>
      <w:r w:rsidRPr="00405CC1" w:rsidR="00405CC1">
        <w:t>Simons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8110160159082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Zoë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2017/03/09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