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Natalia Masłowska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+48608507490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Adam Masłowski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30.10.2016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Antonina Masłowska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01.04.2011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Gabriela Masłowska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01.06.2008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