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Edgar Martinez Ruiz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39386659X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Roc Martinez Torrabadella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23/2/2021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Edgar Martinez Ruiz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