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Soltysiak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adas_1@op.pl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+48609565765 ,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Kornela sołtysiak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