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Ivaylo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Radkov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i.radkov96@gmail.com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+359886039511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27.8.1996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