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Радослав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Гърманлиев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odar@abv.bg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+359886961822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14.8.1975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26.10.2018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