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Андрей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Врабчев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vrabtchev@gmail.com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+359884878158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11.7.1980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Екатерина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23.4.2017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