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Rzepecka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nasturcja2@gazeta.pl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+48608698983 ,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 rzepecka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10.04.2011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Karol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13.11.2017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