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Портева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yanachorbadjieva@gmail.com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+359883521528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