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Caroline Bertrand,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