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Gudrun Marie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Hess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X4627661S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27/2/1983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+34604548425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gudrunmarie1@gmail.com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Gudrun Marie Hess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