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Andrii Bulavin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+48507689419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Mariia Bulavina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Yiakunin Maksym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30.03.2010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Ania Kholodna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Nadiia Pavlenko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06.03.2014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Mira Yalanska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19.01.2014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Alisa Boberska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15.09.2014</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Sofiia Kovalchuk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14.05.2014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Aliautsina Khrushchova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04.04.2013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