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Jeziorski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jeziorski@autograf.pl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+48507440096 ,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Jeziorska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Jeziorski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04.06.2021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