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Cegielka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+48606996917 ,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cegielka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