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Głowacki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mateusz.glowacki94@gmail.com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+48725912772 ,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Głowacka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12.06.2020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