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Świeszczakowska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alicja_swieszczakowska@wp.pl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+48695046175 ,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Maksajda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Maksajda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12.11.2021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