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Malenta-Szwertner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+48660523990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Gabi Malenta-Szwertner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Aurelia Maleska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Gabi Malenta-Szwertner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Oliwia Skoczek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