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Dobrin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Stefanov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dobcho.dns1234@gmail.com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+359895946675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11.7.1995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