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Stela Sabinova Stefanova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+359885604819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stelastefanova814@gmail.com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Remiz Ahmet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Can Ahmed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29.10.2014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