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Добромир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Кавръков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+359888551656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dobr0mir@abv.bg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кавръкова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Венелина Кавръкова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