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Ралица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14.2.1984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+359887257088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rpetrovaj@gmail.com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Желязков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6.12.2018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