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novalska.m@gmail.com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+48889716578 ,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Nowalska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 Nowalski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20.06.2021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