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Łyżwa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magdalena.lyzwa87@gmail.com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+48508212796 ,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Barbara Łyżwa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Łyżwa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