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Badowski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rafal220680@gmail.com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+48606194214 ,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Antoś Badowski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