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Gincheva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+359899836603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gincheva13@gmal.com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Eleonora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