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patks1605@op.pl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+48505359286 ,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Mieszko Plusiewicz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Plusiewicz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