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Domínguez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53324778Z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8/7/2005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+34627318643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laudominfer@gmail.com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Domínguez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