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Kapała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anna5@onet.eu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+48692196192 ,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Perlińska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18.07.2008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