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Евлогиева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+359894223372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evlogievailiyana@gmail.com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Цветина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