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Raul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498428G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+34619603994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arriondasvillar@gmail.com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Raul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