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Korostiienko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kostyan4ik.ru@gmail.com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+48577378385 ,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Dmytro Korostiienko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