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Teodora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petrovateddy192@abv.bg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+359882719077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17.4.2001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