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Adamus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sad110.com@onet.eu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+48696658702 ,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Zosia Adamus</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21.12.2015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