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Maszke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astasiak17@gmail.com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+48601639105 ,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Gąsiorkiewicz Alicja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